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583FCA" w14:textId="77777777" w:rsidR="0049499E" w:rsidRPr="0049499E" w:rsidRDefault="0049499E" w:rsidP="0049499E">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49499E">
        <w:rPr>
          <w:rFonts w:ascii="Times New Roman" w:eastAsia="Times New Roman" w:hAnsi="Times New Roman" w:cs="Times New Roman"/>
          <w:b/>
          <w:bCs/>
          <w:kern w:val="36"/>
          <w:sz w:val="48"/>
          <w:szCs w:val="48"/>
          <w:lang w:val="en-US" w:eastAsia="es-ES"/>
          <w14:ligatures w14:val="none"/>
        </w:rPr>
        <w:t>Coastal and waterway engineering</w:t>
      </w:r>
    </w:p>
    <w:p w14:paraId="6D942BE1" w14:textId="77777777" w:rsidR="0049499E" w:rsidRPr="0049499E" w:rsidRDefault="0049499E" w:rsidP="0049499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49499E">
        <w:rPr>
          <w:rFonts w:ascii="Times New Roman" w:eastAsia="Times New Roman" w:hAnsi="Times New Roman" w:cs="Times New Roman"/>
          <w:kern w:val="0"/>
          <w:sz w:val="24"/>
          <w:szCs w:val="24"/>
          <w:lang w:val="en-US" w:eastAsia="es-ES"/>
          <w14:ligatures w14:val="none"/>
        </w:rPr>
        <w:t xml:space="preserve">Research into coastal and waterway structures, management and flood </w:t>
      </w:r>
      <w:proofErr w:type="spellStart"/>
      <w:r w:rsidRPr="0049499E">
        <w:rPr>
          <w:rFonts w:ascii="Times New Roman" w:eastAsia="Times New Roman" w:hAnsi="Times New Roman" w:cs="Times New Roman"/>
          <w:kern w:val="0"/>
          <w:sz w:val="24"/>
          <w:szCs w:val="24"/>
          <w:lang w:val="en-US" w:eastAsia="es-ES"/>
          <w14:ligatures w14:val="none"/>
        </w:rPr>
        <w:t>defences</w:t>
      </w:r>
      <w:proofErr w:type="spellEnd"/>
      <w:r w:rsidRPr="0049499E">
        <w:rPr>
          <w:rFonts w:ascii="Times New Roman" w:eastAsia="Times New Roman" w:hAnsi="Times New Roman" w:cs="Times New Roman"/>
          <w:kern w:val="0"/>
          <w:sz w:val="24"/>
          <w:szCs w:val="24"/>
          <w:lang w:val="en-US" w:eastAsia="es-ES"/>
          <w14:ligatures w14:val="none"/>
        </w:rPr>
        <w:t>, estuarine engineering, reservoir and dam engineering and hydrodynamics.</w:t>
      </w:r>
    </w:p>
    <w:p w14:paraId="2A3BD6E6" w14:textId="77777777" w:rsidR="0049499E" w:rsidRPr="0049499E" w:rsidRDefault="0049499E" w:rsidP="0049499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49499E">
        <w:rPr>
          <w:rFonts w:ascii="Times New Roman" w:eastAsia="Times New Roman" w:hAnsi="Times New Roman" w:cs="Times New Roman"/>
          <w:kern w:val="0"/>
          <w:sz w:val="24"/>
          <w:szCs w:val="24"/>
          <w:lang w:val="en-US" w:eastAsia="es-ES"/>
          <w14:ligatures w14:val="none"/>
        </w:rPr>
        <w:t>Engineering research into coastal and waterway structures, management and flood defences – both ‘hard’ (artificial structures) and ‘soft’ (natural resources). This research area also includes estuarine engineering, reservoir and dam engineering and hydrodynamics.</w:t>
      </w:r>
    </w:p>
    <w:p w14:paraId="54AFFBE9" w14:textId="77777777" w:rsidR="0049499E" w:rsidRPr="0049499E" w:rsidRDefault="0049499E" w:rsidP="0049499E">
      <w:p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49499E">
        <w:rPr>
          <w:rFonts w:ascii="Times New Roman" w:eastAsia="Times New Roman" w:hAnsi="Times New Roman" w:cs="Times New Roman"/>
          <w:kern w:val="0"/>
          <w:sz w:val="24"/>
          <w:szCs w:val="24"/>
          <w:lang w:val="en-US" w:eastAsia="es-ES"/>
          <w14:ligatures w14:val="none"/>
        </w:rPr>
        <w:t xml:space="preserve">This established UK research area plays a role in addressing engineering challenges associated with flooding. </w:t>
      </w:r>
      <w:proofErr w:type="spellStart"/>
      <w:r w:rsidRPr="0049499E">
        <w:rPr>
          <w:rFonts w:ascii="Times New Roman" w:eastAsia="Times New Roman" w:hAnsi="Times New Roman" w:cs="Times New Roman"/>
          <w:kern w:val="0"/>
          <w:sz w:val="24"/>
          <w:szCs w:val="24"/>
          <w:lang w:val="es-ES" w:eastAsia="es-ES"/>
          <w14:ligatures w14:val="none"/>
        </w:rPr>
        <w:t>We</w:t>
      </w:r>
      <w:proofErr w:type="spellEnd"/>
      <w:r w:rsidRPr="0049499E">
        <w:rPr>
          <w:rFonts w:ascii="Times New Roman" w:eastAsia="Times New Roman" w:hAnsi="Times New Roman" w:cs="Times New Roman"/>
          <w:kern w:val="0"/>
          <w:sz w:val="24"/>
          <w:szCs w:val="24"/>
          <w:lang w:val="es-ES" w:eastAsia="es-ES"/>
          <w14:ligatures w14:val="none"/>
        </w:rPr>
        <w:t xml:space="preserve"> </w:t>
      </w:r>
      <w:proofErr w:type="spellStart"/>
      <w:r w:rsidRPr="0049499E">
        <w:rPr>
          <w:rFonts w:ascii="Times New Roman" w:eastAsia="Times New Roman" w:hAnsi="Times New Roman" w:cs="Times New Roman"/>
          <w:kern w:val="0"/>
          <w:sz w:val="24"/>
          <w:szCs w:val="24"/>
          <w:lang w:val="es-ES" w:eastAsia="es-ES"/>
          <w14:ligatures w14:val="none"/>
        </w:rPr>
        <w:t>aim</w:t>
      </w:r>
      <w:proofErr w:type="spellEnd"/>
      <w:r w:rsidRPr="0049499E">
        <w:rPr>
          <w:rFonts w:ascii="Times New Roman" w:eastAsia="Times New Roman" w:hAnsi="Times New Roman" w:cs="Times New Roman"/>
          <w:kern w:val="0"/>
          <w:sz w:val="24"/>
          <w:szCs w:val="24"/>
          <w:lang w:val="es-ES" w:eastAsia="es-ES"/>
          <w14:ligatures w14:val="none"/>
        </w:rPr>
        <w:t xml:space="preserve"> </w:t>
      </w:r>
      <w:proofErr w:type="spellStart"/>
      <w:r w:rsidRPr="0049499E">
        <w:rPr>
          <w:rFonts w:ascii="Times New Roman" w:eastAsia="Times New Roman" w:hAnsi="Times New Roman" w:cs="Times New Roman"/>
          <w:kern w:val="0"/>
          <w:sz w:val="24"/>
          <w:szCs w:val="24"/>
          <w:lang w:val="es-ES" w:eastAsia="es-ES"/>
          <w14:ligatures w14:val="none"/>
        </w:rPr>
        <w:t>to</w:t>
      </w:r>
      <w:proofErr w:type="spellEnd"/>
      <w:r w:rsidRPr="0049499E">
        <w:rPr>
          <w:rFonts w:ascii="Times New Roman" w:eastAsia="Times New Roman" w:hAnsi="Times New Roman" w:cs="Times New Roman"/>
          <w:kern w:val="0"/>
          <w:sz w:val="24"/>
          <w:szCs w:val="24"/>
          <w:lang w:val="es-ES" w:eastAsia="es-ES"/>
          <w14:ligatures w14:val="none"/>
        </w:rPr>
        <w:t xml:space="preserve"> </w:t>
      </w:r>
      <w:proofErr w:type="spellStart"/>
      <w:r w:rsidRPr="0049499E">
        <w:rPr>
          <w:rFonts w:ascii="Times New Roman" w:eastAsia="Times New Roman" w:hAnsi="Times New Roman" w:cs="Times New Roman"/>
          <w:kern w:val="0"/>
          <w:sz w:val="24"/>
          <w:szCs w:val="24"/>
          <w:lang w:val="es-ES" w:eastAsia="es-ES"/>
          <w14:ligatures w14:val="none"/>
        </w:rPr>
        <w:t>have</w:t>
      </w:r>
      <w:proofErr w:type="spellEnd"/>
      <w:r w:rsidRPr="0049499E">
        <w:rPr>
          <w:rFonts w:ascii="Times New Roman" w:eastAsia="Times New Roman" w:hAnsi="Times New Roman" w:cs="Times New Roman"/>
          <w:kern w:val="0"/>
          <w:sz w:val="24"/>
          <w:szCs w:val="24"/>
          <w:lang w:val="es-ES" w:eastAsia="es-ES"/>
          <w14:ligatures w14:val="none"/>
        </w:rPr>
        <w:t>:</w:t>
      </w:r>
    </w:p>
    <w:p w14:paraId="7E6008FC" w14:textId="77777777" w:rsidR="0049499E" w:rsidRPr="0049499E" w:rsidRDefault="0049499E" w:rsidP="0049499E">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49499E">
        <w:rPr>
          <w:rFonts w:ascii="Times New Roman" w:eastAsia="Times New Roman" w:hAnsi="Times New Roman" w:cs="Times New Roman"/>
          <w:kern w:val="0"/>
          <w:sz w:val="24"/>
          <w:szCs w:val="24"/>
          <w:lang w:val="en-US" w:eastAsia="es-ES"/>
          <w14:ligatures w14:val="none"/>
        </w:rPr>
        <w:t>the community continuing to undertake multidisciplinary research in flooding and coastal erosion</w:t>
      </w:r>
    </w:p>
    <w:p w14:paraId="4545A89A" w14:textId="77777777" w:rsidR="0049499E" w:rsidRPr="0049499E" w:rsidRDefault="0049499E" w:rsidP="0049499E">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49499E">
        <w:rPr>
          <w:rFonts w:ascii="Times New Roman" w:eastAsia="Times New Roman" w:hAnsi="Times New Roman" w:cs="Times New Roman"/>
          <w:kern w:val="0"/>
          <w:sz w:val="24"/>
          <w:szCs w:val="24"/>
          <w:lang w:val="en-US" w:eastAsia="es-ES"/>
          <w14:ligatures w14:val="none"/>
        </w:rPr>
        <w:t>a focus on research underpinning the development of infrastructure systems that exhibit resilience and can adapt to future challenges, including climate change</w:t>
      </w:r>
    </w:p>
    <w:p w14:paraId="1C61FBEE" w14:textId="77777777" w:rsidR="0049499E" w:rsidRPr="0049499E" w:rsidRDefault="0049499E" w:rsidP="0049499E">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49499E">
        <w:rPr>
          <w:rFonts w:ascii="Times New Roman" w:eastAsia="Times New Roman" w:hAnsi="Times New Roman" w:cs="Times New Roman"/>
          <w:kern w:val="0"/>
          <w:sz w:val="24"/>
          <w:szCs w:val="24"/>
          <w:lang w:val="en-US" w:eastAsia="es-ES"/>
          <w14:ligatures w14:val="none"/>
        </w:rPr>
        <w:t>the community seeking to develop a holistic approach to water research incorporating flood risk management with water management and bringing in new perspectives from the digital economy</w:t>
      </w:r>
    </w:p>
    <w:p w14:paraId="760AA715" w14:textId="77777777" w:rsidR="0049499E" w:rsidRPr="0049499E" w:rsidRDefault="0049499E" w:rsidP="0049499E">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49499E">
        <w:rPr>
          <w:rFonts w:ascii="Times New Roman" w:eastAsia="Times New Roman" w:hAnsi="Times New Roman" w:cs="Times New Roman"/>
          <w:kern w:val="0"/>
          <w:sz w:val="24"/>
          <w:szCs w:val="24"/>
          <w:lang w:val="en-US" w:eastAsia="es-ES"/>
          <w14:ligatures w14:val="none"/>
        </w:rPr>
        <w:t>continued support and encouragement for work across research disciplines and for collaborative research with other research councils, particularly NERC</w:t>
      </w:r>
    </w:p>
    <w:p w14:paraId="11B8D7BA" w14:textId="77777777" w:rsidR="0049499E" w:rsidRPr="0049499E" w:rsidRDefault="0049499E" w:rsidP="0049499E">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49499E">
        <w:rPr>
          <w:rFonts w:ascii="Times New Roman" w:eastAsia="Times New Roman" w:hAnsi="Times New Roman" w:cs="Times New Roman"/>
          <w:kern w:val="0"/>
          <w:sz w:val="24"/>
          <w:szCs w:val="24"/>
          <w:lang w:val="en-US" w:eastAsia="es-ES"/>
          <w14:ligatures w14:val="none"/>
        </w:rPr>
        <w:t>continued to specifically recognise the importance of whole-catchment management, blue-green cities and the interface of ‘natural’ and ‘engineered’ flood management</w:t>
      </w:r>
    </w:p>
    <w:p w14:paraId="7B38C139" w14:textId="77777777" w:rsidR="0049499E" w:rsidRPr="0049499E" w:rsidRDefault="0049499E" w:rsidP="0049499E">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49499E">
        <w:rPr>
          <w:rFonts w:ascii="Times New Roman" w:eastAsia="Times New Roman" w:hAnsi="Times New Roman" w:cs="Times New Roman"/>
          <w:kern w:val="0"/>
          <w:sz w:val="24"/>
          <w:szCs w:val="24"/>
          <w:lang w:val="en-US" w:eastAsia="es-ES"/>
          <w14:ligatures w14:val="none"/>
        </w:rPr>
        <w:t>worked with the community to gain a comprehensive picture of the ‘people pipeline’ and to understand any developing issues which may require intervention from the relevant stakeholders.</w:t>
      </w:r>
    </w:p>
    <w:p w14:paraId="4B59B2EC" w14:textId="77777777" w:rsidR="0049499E" w:rsidRPr="0049499E" w:rsidRDefault="0049499E" w:rsidP="0049499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49499E">
        <w:rPr>
          <w:rFonts w:ascii="Times New Roman" w:eastAsia="Times New Roman" w:hAnsi="Times New Roman" w:cs="Times New Roman"/>
          <w:kern w:val="0"/>
          <w:sz w:val="24"/>
          <w:szCs w:val="24"/>
          <w:lang w:val="en-US" w:eastAsia="es-ES"/>
          <w14:ligatures w14:val="none"/>
        </w:rPr>
        <w:t xml:space="preserve">Flooding and coastal erosion remain important and government agencies with responsibility for flood risk management are faced with the difficult challenge of optimising system performance against a background of environmental change and real-term decreases in capital and maintenance budgets. The Committee on Climate Change report </w:t>
      </w:r>
      <w:hyperlink r:id="rId5" w:history="1">
        <w:r w:rsidRPr="0049499E">
          <w:rPr>
            <w:rFonts w:ascii="Times New Roman" w:eastAsia="Times New Roman" w:hAnsi="Times New Roman" w:cs="Times New Roman"/>
            <w:color w:val="0000FF"/>
            <w:kern w:val="0"/>
            <w:sz w:val="24"/>
            <w:szCs w:val="24"/>
            <w:u w:val="single"/>
            <w:lang w:val="en-US" w:eastAsia="es-ES"/>
            <w14:ligatures w14:val="none"/>
          </w:rPr>
          <w:t>Projections of future flood risk in the UK</w:t>
        </w:r>
      </w:hyperlink>
      <w:r w:rsidRPr="0049499E">
        <w:rPr>
          <w:rFonts w:ascii="Times New Roman" w:eastAsia="Times New Roman" w:hAnsi="Times New Roman" w:cs="Times New Roman"/>
          <w:kern w:val="0"/>
          <w:sz w:val="24"/>
          <w:szCs w:val="24"/>
          <w:lang w:val="en-US" w:eastAsia="es-ES"/>
          <w14:ligatures w14:val="none"/>
        </w:rPr>
        <w:t xml:space="preserve"> estimates that current costs of flooding are £1.1 billion a year and that this could rise to £2.8 billion a year by 2080.</w:t>
      </w:r>
    </w:p>
    <w:p w14:paraId="4B31F474" w14:textId="77777777" w:rsidR="0049499E" w:rsidRPr="0049499E" w:rsidRDefault="0049499E" w:rsidP="0049499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49499E">
        <w:rPr>
          <w:rFonts w:ascii="Times New Roman" w:eastAsia="Times New Roman" w:hAnsi="Times New Roman" w:cs="Times New Roman"/>
          <w:kern w:val="0"/>
          <w:sz w:val="24"/>
          <w:szCs w:val="24"/>
          <w:lang w:val="en-US" w:eastAsia="es-ES"/>
          <w14:ligatures w14:val="none"/>
        </w:rPr>
        <w:t xml:space="preserve">Offshore wind and marine energy installations are projected to meet up to 30% of UK electricity needs by 2030. Both require an understanding of wave-structure interactions, as evidenced by the EU’s </w:t>
      </w:r>
      <w:hyperlink r:id="rId6" w:history="1">
        <w:r w:rsidRPr="0049499E">
          <w:rPr>
            <w:rFonts w:ascii="Times New Roman" w:eastAsia="Times New Roman" w:hAnsi="Times New Roman" w:cs="Times New Roman"/>
            <w:color w:val="0000FF"/>
            <w:kern w:val="0"/>
            <w:sz w:val="24"/>
            <w:szCs w:val="24"/>
            <w:u w:val="single"/>
            <w:lang w:val="en-US" w:eastAsia="es-ES"/>
            <w14:ligatures w14:val="none"/>
          </w:rPr>
          <w:t>Streamlining of Ocean Wave Farm Impacts Assessment project</w:t>
        </w:r>
      </w:hyperlink>
      <w:r w:rsidRPr="0049499E">
        <w:rPr>
          <w:rFonts w:ascii="Times New Roman" w:eastAsia="Times New Roman" w:hAnsi="Times New Roman" w:cs="Times New Roman"/>
          <w:kern w:val="0"/>
          <w:sz w:val="24"/>
          <w:szCs w:val="24"/>
          <w:lang w:val="en-US" w:eastAsia="es-ES"/>
          <w14:ligatures w14:val="none"/>
        </w:rPr>
        <w:t>.</w:t>
      </w:r>
    </w:p>
    <w:p w14:paraId="567BF57C" w14:textId="77777777" w:rsidR="0049499E" w:rsidRPr="0049499E" w:rsidRDefault="0049499E" w:rsidP="0049499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49499E">
        <w:rPr>
          <w:rFonts w:ascii="Times New Roman" w:eastAsia="Times New Roman" w:hAnsi="Times New Roman" w:cs="Times New Roman"/>
          <w:kern w:val="0"/>
          <w:sz w:val="24"/>
          <w:szCs w:val="24"/>
          <w:lang w:val="en-US" w:eastAsia="es-ES"/>
          <w14:ligatures w14:val="none"/>
        </w:rPr>
        <w:t xml:space="preserve">Coastal, Ocean and Sediment </w:t>
      </w:r>
      <w:proofErr w:type="gramStart"/>
      <w:r w:rsidRPr="0049499E">
        <w:rPr>
          <w:rFonts w:ascii="Times New Roman" w:eastAsia="Times New Roman" w:hAnsi="Times New Roman" w:cs="Times New Roman"/>
          <w:kern w:val="0"/>
          <w:sz w:val="24"/>
          <w:szCs w:val="24"/>
          <w:lang w:val="en-US" w:eastAsia="es-ES"/>
          <w14:ligatures w14:val="none"/>
        </w:rPr>
        <w:t>Transport ,</w:t>
      </w:r>
      <w:proofErr w:type="gramEnd"/>
      <w:r w:rsidRPr="0049499E">
        <w:rPr>
          <w:rFonts w:ascii="Times New Roman" w:eastAsia="Times New Roman" w:hAnsi="Times New Roman" w:cs="Times New Roman"/>
          <w:kern w:val="0"/>
          <w:sz w:val="24"/>
          <w:szCs w:val="24"/>
          <w:lang w:val="en-US" w:eastAsia="es-ES"/>
          <w14:ligatures w14:val="none"/>
        </w:rPr>
        <w:t xml:space="preserve"> based at Plymouth University, is an EPSRC-recognised physical modelling facility providing model experimentation with combined waves, currents and wind effects. The </w:t>
      </w:r>
      <w:hyperlink r:id="rId7" w:history="1">
        <w:r w:rsidRPr="0049499E">
          <w:rPr>
            <w:rFonts w:ascii="Times New Roman" w:eastAsia="Times New Roman" w:hAnsi="Times New Roman" w:cs="Times New Roman"/>
            <w:color w:val="0000FF"/>
            <w:kern w:val="0"/>
            <w:sz w:val="24"/>
            <w:szCs w:val="24"/>
            <w:u w:val="single"/>
            <w:lang w:val="en-US" w:eastAsia="es-ES"/>
            <w14:ligatures w14:val="none"/>
          </w:rPr>
          <w:t>UK Collaboratorium for Research in Infrastructure and Cities</w:t>
        </w:r>
      </w:hyperlink>
      <w:r w:rsidRPr="0049499E">
        <w:rPr>
          <w:rFonts w:ascii="Times New Roman" w:eastAsia="Times New Roman" w:hAnsi="Times New Roman" w:cs="Times New Roman"/>
          <w:kern w:val="0"/>
          <w:sz w:val="24"/>
          <w:szCs w:val="24"/>
          <w:lang w:val="en-US" w:eastAsia="es-ES"/>
          <w14:ligatures w14:val="none"/>
        </w:rPr>
        <w:t xml:space="preserve"> will also support some facilities that are relevant to flooding.</w:t>
      </w:r>
    </w:p>
    <w:p w14:paraId="6C856CBD" w14:textId="77777777" w:rsidR="0049499E" w:rsidRPr="0049499E" w:rsidRDefault="0049499E" w:rsidP="0049499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49499E">
        <w:rPr>
          <w:rFonts w:ascii="Times New Roman" w:eastAsia="Times New Roman" w:hAnsi="Times New Roman" w:cs="Times New Roman"/>
          <w:kern w:val="0"/>
          <w:sz w:val="24"/>
          <w:szCs w:val="24"/>
          <w:lang w:val="en-US" w:eastAsia="es-ES"/>
          <w14:ligatures w14:val="none"/>
        </w:rPr>
        <w:t xml:space="preserve">There is some concern that there are insufficient early career researchers in this area and, while the number of students registered with EPSRC has doubled since 2013, there is no centre for doctoral training (CDT) dedicated to this area, although there will be </w:t>
      </w:r>
      <w:r w:rsidRPr="0049499E">
        <w:rPr>
          <w:rFonts w:ascii="Times New Roman" w:eastAsia="Times New Roman" w:hAnsi="Times New Roman" w:cs="Times New Roman"/>
          <w:kern w:val="0"/>
          <w:sz w:val="24"/>
          <w:szCs w:val="24"/>
          <w:lang w:val="en-US" w:eastAsia="es-ES"/>
          <w14:ligatures w14:val="none"/>
        </w:rPr>
        <w:lastRenderedPageBreak/>
        <w:t>some doctoral projects in waterway engineering and flooding at one of the CDTs concerned with water engineering.</w:t>
      </w:r>
    </w:p>
    <w:p w14:paraId="55A96E91" w14:textId="77777777" w:rsidR="0049499E" w:rsidRPr="0049499E" w:rsidRDefault="0049499E" w:rsidP="0049499E">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49499E">
        <w:rPr>
          <w:rFonts w:ascii="Times New Roman" w:eastAsia="Times New Roman" w:hAnsi="Times New Roman" w:cs="Times New Roman"/>
          <w:kern w:val="0"/>
          <w:sz w:val="24"/>
          <w:szCs w:val="24"/>
          <w:lang w:val="en-US" w:eastAsia="es-ES"/>
          <w14:ligatures w14:val="none"/>
        </w:rPr>
        <w:t xml:space="preserve">Research into both flood risk and coastal defence is highly multidisciplinary, with researchers drawn from communities supported across the research councils – particularly </w:t>
      </w:r>
      <w:hyperlink r:id="rId8" w:history="1">
        <w:r w:rsidRPr="0049499E">
          <w:rPr>
            <w:rFonts w:ascii="Times New Roman" w:eastAsia="Times New Roman" w:hAnsi="Times New Roman" w:cs="Times New Roman"/>
            <w:color w:val="0000FF"/>
            <w:kern w:val="0"/>
            <w:sz w:val="24"/>
            <w:szCs w:val="24"/>
            <w:u w:val="single"/>
            <w:lang w:val="en-US" w:eastAsia="es-ES"/>
            <w14:ligatures w14:val="none"/>
          </w:rPr>
          <w:t>Natural Environment Research Council (NERC)</w:t>
        </w:r>
      </w:hyperlink>
      <w:r w:rsidRPr="0049499E">
        <w:rPr>
          <w:rFonts w:ascii="Times New Roman" w:eastAsia="Times New Roman" w:hAnsi="Times New Roman" w:cs="Times New Roman"/>
          <w:kern w:val="0"/>
          <w:sz w:val="24"/>
          <w:szCs w:val="24"/>
          <w:lang w:val="en-US" w:eastAsia="es-ES"/>
          <w14:ligatures w14:val="none"/>
        </w:rPr>
        <w:t xml:space="preserve"> and the </w:t>
      </w:r>
      <w:hyperlink r:id="rId9" w:history="1">
        <w:r w:rsidRPr="0049499E">
          <w:rPr>
            <w:rFonts w:ascii="Times New Roman" w:eastAsia="Times New Roman" w:hAnsi="Times New Roman" w:cs="Times New Roman"/>
            <w:color w:val="0000FF"/>
            <w:kern w:val="0"/>
            <w:sz w:val="24"/>
            <w:szCs w:val="24"/>
            <w:u w:val="single"/>
            <w:lang w:val="en-US" w:eastAsia="es-ES"/>
            <w14:ligatures w14:val="none"/>
          </w:rPr>
          <w:t>Economic and Social Research Council</w:t>
        </w:r>
      </w:hyperlink>
      <w:r w:rsidRPr="0049499E">
        <w:rPr>
          <w:rFonts w:ascii="Times New Roman" w:eastAsia="Times New Roman" w:hAnsi="Times New Roman" w:cs="Times New Roman"/>
          <w:kern w:val="0"/>
          <w:sz w:val="24"/>
          <w:szCs w:val="24"/>
          <w:lang w:val="en-US" w:eastAsia="es-ES"/>
          <w14:ligatures w14:val="none"/>
        </w:rPr>
        <w:t xml:space="preserve">, as well as EPSRC. NERC has a number of relevant investments, including the flooding from intense rainfall and UK droughts and water scarcity programmes, a highlight topic on physical and biological dynamic coastal processes and their role in coastal recovery, and long term research programmes at the </w:t>
      </w:r>
      <w:hyperlink r:id="rId10" w:history="1">
        <w:r w:rsidRPr="0049499E">
          <w:rPr>
            <w:rFonts w:ascii="Times New Roman" w:eastAsia="Times New Roman" w:hAnsi="Times New Roman" w:cs="Times New Roman"/>
            <w:color w:val="0000FF"/>
            <w:kern w:val="0"/>
            <w:sz w:val="24"/>
            <w:szCs w:val="24"/>
            <w:u w:val="single"/>
            <w:lang w:val="en-US" w:eastAsia="es-ES"/>
            <w14:ligatures w14:val="none"/>
          </w:rPr>
          <w:t>Centre for Ecology and Hydrology</w:t>
        </w:r>
      </w:hyperlink>
      <w:r w:rsidRPr="0049499E">
        <w:rPr>
          <w:rFonts w:ascii="Times New Roman" w:eastAsia="Times New Roman" w:hAnsi="Times New Roman" w:cs="Times New Roman"/>
          <w:kern w:val="0"/>
          <w:sz w:val="24"/>
          <w:szCs w:val="24"/>
          <w:lang w:val="en-US" w:eastAsia="es-ES"/>
          <w14:ligatures w14:val="none"/>
        </w:rPr>
        <w:t xml:space="preserve">, </w:t>
      </w:r>
      <w:hyperlink r:id="rId11" w:history="1">
        <w:r w:rsidRPr="0049499E">
          <w:rPr>
            <w:rFonts w:ascii="Times New Roman" w:eastAsia="Times New Roman" w:hAnsi="Times New Roman" w:cs="Times New Roman"/>
            <w:color w:val="0000FF"/>
            <w:kern w:val="0"/>
            <w:sz w:val="24"/>
            <w:szCs w:val="24"/>
            <w:u w:val="single"/>
            <w:lang w:val="en-US" w:eastAsia="es-ES"/>
            <w14:ligatures w14:val="none"/>
          </w:rPr>
          <w:t>National Oceanography Centre</w:t>
        </w:r>
      </w:hyperlink>
      <w:r w:rsidRPr="0049499E">
        <w:rPr>
          <w:rFonts w:ascii="Times New Roman" w:eastAsia="Times New Roman" w:hAnsi="Times New Roman" w:cs="Times New Roman"/>
          <w:kern w:val="0"/>
          <w:sz w:val="24"/>
          <w:szCs w:val="24"/>
          <w:lang w:val="en-US" w:eastAsia="es-ES"/>
          <w14:ligatures w14:val="none"/>
        </w:rPr>
        <w:t xml:space="preserve"> and </w:t>
      </w:r>
      <w:hyperlink r:id="rId12" w:history="1">
        <w:r w:rsidRPr="0049499E">
          <w:rPr>
            <w:rFonts w:ascii="Times New Roman" w:eastAsia="Times New Roman" w:hAnsi="Times New Roman" w:cs="Times New Roman"/>
            <w:color w:val="0000FF"/>
            <w:kern w:val="0"/>
            <w:sz w:val="24"/>
            <w:szCs w:val="24"/>
            <w:u w:val="single"/>
            <w:lang w:val="en-US" w:eastAsia="es-ES"/>
            <w14:ligatures w14:val="none"/>
          </w:rPr>
          <w:t>British Geological Survey</w:t>
        </w:r>
      </w:hyperlink>
      <w:r w:rsidRPr="0049499E">
        <w:rPr>
          <w:rFonts w:ascii="Times New Roman" w:eastAsia="Times New Roman" w:hAnsi="Times New Roman" w:cs="Times New Roman"/>
          <w:kern w:val="0"/>
          <w:sz w:val="24"/>
          <w:szCs w:val="24"/>
          <w:lang w:val="en-US" w:eastAsia="es-ES"/>
          <w14:ligatures w14:val="none"/>
        </w:rPr>
        <w:t xml:space="preserve"> – several researchers in these programmes have previous or current support from EPSRC.</w:t>
      </w:r>
    </w:p>
    <w:p w14:paraId="4A97C923" w14:textId="77777777" w:rsidR="0046694C" w:rsidRPr="0049499E" w:rsidRDefault="0046694C">
      <w:pPr>
        <w:rPr>
          <w:lang w:val="en-US"/>
        </w:rPr>
      </w:pPr>
    </w:p>
    <w:sectPr w:rsidR="0046694C" w:rsidRPr="0049499E">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CD3157"/>
    <w:multiLevelType w:val="multilevel"/>
    <w:tmpl w:val="22C64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107452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99E"/>
    <w:rsid w:val="0046694C"/>
    <w:rsid w:val="0049499E"/>
    <w:rsid w:val="005E17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091A6"/>
  <w15:chartTrackingRefBased/>
  <w15:docId w15:val="{0FF5C21D-06B2-4B00-B9B2-C1BF4AE7B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49499E"/>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9499E"/>
    <w:rPr>
      <w:rFonts w:ascii="Times New Roman" w:eastAsia="Times New Roman" w:hAnsi="Times New Roman" w:cs="Times New Roman"/>
      <w:b/>
      <w:bCs/>
      <w:kern w:val="36"/>
      <w:sz w:val="48"/>
      <w:szCs w:val="48"/>
      <w:lang w:eastAsia="es-ES"/>
      <w14:ligatures w14:val="none"/>
    </w:rPr>
  </w:style>
  <w:style w:type="paragraph" w:styleId="NormalWeb">
    <w:name w:val="Normal (Web)"/>
    <w:basedOn w:val="Normal"/>
    <w:uiPriority w:val="99"/>
    <w:semiHidden/>
    <w:unhideWhenUsed/>
    <w:rsid w:val="0049499E"/>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49499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867062">
      <w:bodyDiv w:val="1"/>
      <w:marLeft w:val="0"/>
      <w:marRight w:val="0"/>
      <w:marTop w:val="0"/>
      <w:marBottom w:val="0"/>
      <w:divBdr>
        <w:top w:val="none" w:sz="0" w:space="0" w:color="auto"/>
        <w:left w:val="none" w:sz="0" w:space="0" w:color="auto"/>
        <w:bottom w:val="none" w:sz="0" w:space="0" w:color="auto"/>
        <w:right w:val="none" w:sz="0" w:space="0" w:color="auto"/>
      </w:divBdr>
      <w:divsChild>
        <w:div w:id="431317770">
          <w:marLeft w:val="0"/>
          <w:marRight w:val="0"/>
          <w:marTop w:val="0"/>
          <w:marBottom w:val="0"/>
          <w:divBdr>
            <w:top w:val="none" w:sz="0" w:space="0" w:color="auto"/>
            <w:left w:val="none" w:sz="0" w:space="0" w:color="auto"/>
            <w:bottom w:val="none" w:sz="0" w:space="0" w:color="auto"/>
            <w:right w:val="none" w:sz="0" w:space="0" w:color="auto"/>
          </w:divBdr>
          <w:divsChild>
            <w:div w:id="460265047">
              <w:marLeft w:val="0"/>
              <w:marRight w:val="0"/>
              <w:marTop w:val="0"/>
              <w:marBottom w:val="0"/>
              <w:divBdr>
                <w:top w:val="none" w:sz="0" w:space="0" w:color="auto"/>
                <w:left w:val="none" w:sz="0" w:space="0" w:color="auto"/>
                <w:bottom w:val="none" w:sz="0" w:space="0" w:color="auto"/>
                <w:right w:val="none" w:sz="0" w:space="0" w:color="auto"/>
              </w:divBdr>
              <w:divsChild>
                <w:div w:id="97467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769979">
      <w:bodyDiv w:val="1"/>
      <w:marLeft w:val="0"/>
      <w:marRight w:val="0"/>
      <w:marTop w:val="0"/>
      <w:marBottom w:val="0"/>
      <w:divBdr>
        <w:top w:val="none" w:sz="0" w:space="0" w:color="auto"/>
        <w:left w:val="none" w:sz="0" w:space="0" w:color="auto"/>
        <w:bottom w:val="none" w:sz="0" w:space="0" w:color="auto"/>
        <w:right w:val="none" w:sz="0" w:space="0" w:color="auto"/>
      </w:divBdr>
      <w:divsChild>
        <w:div w:id="1845584435">
          <w:marLeft w:val="0"/>
          <w:marRight w:val="0"/>
          <w:marTop w:val="0"/>
          <w:marBottom w:val="0"/>
          <w:divBdr>
            <w:top w:val="none" w:sz="0" w:space="0" w:color="auto"/>
            <w:left w:val="none" w:sz="0" w:space="0" w:color="auto"/>
            <w:bottom w:val="none" w:sz="0" w:space="0" w:color="auto"/>
            <w:right w:val="none" w:sz="0" w:space="0" w:color="auto"/>
          </w:divBdr>
          <w:divsChild>
            <w:div w:id="1710060431">
              <w:marLeft w:val="0"/>
              <w:marRight w:val="0"/>
              <w:marTop w:val="0"/>
              <w:marBottom w:val="0"/>
              <w:divBdr>
                <w:top w:val="none" w:sz="0" w:space="0" w:color="auto"/>
                <w:left w:val="none" w:sz="0" w:space="0" w:color="auto"/>
                <w:bottom w:val="none" w:sz="0" w:space="0" w:color="auto"/>
                <w:right w:val="none" w:sz="0" w:space="0" w:color="auto"/>
              </w:divBdr>
            </w:div>
          </w:divsChild>
        </w:div>
        <w:div w:id="14664337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kri.org/councils/nerc/"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ukcric.com/" TargetMode="External"/><Relationship Id="rId12" Type="http://schemas.openxmlformats.org/officeDocument/2006/relationships/hyperlink" Target="https://www.bgs.ac.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plymouth.ac.uk/research/coast-engineering-research-group/sowfia-project" TargetMode="External"/><Relationship Id="rId11" Type="http://schemas.openxmlformats.org/officeDocument/2006/relationships/hyperlink" Target="https://noc.ac.uk/" TargetMode="External"/><Relationship Id="rId5" Type="http://schemas.openxmlformats.org/officeDocument/2006/relationships/hyperlink" Target="https://www.theccc.org.uk/wp-content/uploads/2015/10/CCRA-Future-Flooding-Main-Report-Final-06Oct2015.pdf.pdf" TargetMode="External"/><Relationship Id="rId10" Type="http://schemas.openxmlformats.org/officeDocument/2006/relationships/hyperlink" Target="https://www.ceh.ac.uk/" TargetMode="External"/><Relationship Id="rId4" Type="http://schemas.openxmlformats.org/officeDocument/2006/relationships/webSettings" Target="webSettings.xml"/><Relationship Id="rId9" Type="http://schemas.openxmlformats.org/officeDocument/2006/relationships/hyperlink" Target="https://www.ukri.org/councils/esrc/" TargetMode="Externa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646</Words>
  <Characters>3555</Characters>
  <Application>Microsoft Office Word</Application>
  <DocSecurity>0</DocSecurity>
  <Lines>29</Lines>
  <Paragraphs>8</Paragraphs>
  <ScaleCrop>false</ScaleCrop>
  <Company/>
  <LinksUpToDate>false</LinksUpToDate>
  <CharactersWithSpaces>4193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2023-07-18T09:02:00Z</dcterms:created>
  <dcterms:modified xsi:type="dcterms:W3CDTF">2023-07-18T09:04:00Z</dcterms:modified>
</cp:coreProperties>
</file>